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Акту обследования </w:t>
      </w:r>
    </w:p>
    <w:p>
      <w:pPr>
        <w:pStyle w:val="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учебно-материальной базы ООО «Лига Драйв Энгельс»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Оборудование учебного кабинета </w:t>
      </w:r>
    </w:p>
    <w:p>
      <w:pPr>
        <w:jc w:val="center"/>
        <w:rPr>
          <w:sz w:val="28"/>
          <w:szCs w:val="24"/>
        </w:rPr>
      </w:pPr>
      <w:r>
        <w:rPr>
          <w:b/>
          <w:sz w:val="28"/>
        </w:rPr>
        <w:t>по адресу осуществления образовательной деятельности :</w:t>
      </w:r>
      <w:r>
        <w:rPr>
          <w:sz w:val="28"/>
          <w:szCs w:val="24"/>
        </w:rPr>
        <w:t xml:space="preserve"> </w:t>
      </w:r>
    </w:p>
    <w:p>
      <w:pPr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Саратовская область, г. Энгельс,  ул. </w:t>
      </w:r>
      <w:r>
        <w:rPr>
          <w:b/>
          <w:sz w:val="28"/>
          <w:szCs w:val="24"/>
          <w:lang w:val="ru-RU"/>
        </w:rPr>
        <w:t>Максима</w:t>
      </w:r>
      <w:r>
        <w:rPr>
          <w:rFonts w:hint="default"/>
          <w:b/>
          <w:sz w:val="28"/>
          <w:szCs w:val="24"/>
          <w:lang w:val="ru-RU"/>
        </w:rPr>
        <w:t xml:space="preserve"> Горького</w:t>
      </w:r>
      <w:r>
        <w:rPr>
          <w:b/>
          <w:sz w:val="28"/>
          <w:szCs w:val="24"/>
        </w:rPr>
        <w:t xml:space="preserve"> , д. </w:t>
      </w:r>
      <w:r>
        <w:rPr>
          <w:rFonts w:hint="default"/>
          <w:b/>
          <w:sz w:val="28"/>
          <w:szCs w:val="24"/>
          <w:lang w:val="ru-RU"/>
        </w:rPr>
        <w:t>13</w:t>
      </w:r>
    </w:p>
    <w:p>
      <w:pPr>
        <w:pStyle w:val="8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Наличие учебного оборудования и материалов, необходимых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2"/>
        <w:gridCol w:w="155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Единица</w:t>
            </w:r>
          </w:p>
          <w:p>
            <w:pPr>
              <w:jc w:val="center"/>
            </w:pPr>
            <w:r>
              <w:t>измерения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i/>
              </w:rPr>
              <w:t>Оборудование и технические средства обучения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Тренажер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Детское удерживающее устройство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Гибкое связующее звено (буксировочный трос)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Тягово-сцепное устройство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Компьютер с соответствующим программным обеспечением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Мультимедийный проектор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Экран (монитор)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Магнитно-маркерная доска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ind w:left="72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Учебно-наглядные пособия</w:t>
            </w:r>
            <w:r>
              <w:rPr>
                <w:rStyle w:val="4"/>
                <w:b/>
                <w:i/>
              </w:rPr>
              <w:footnoteReference w:id="0"/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Дорожные знаки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Дорожная разметка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Опознавательные и регистрационные знаки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Средства регулирования дорожного движения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Сигналы регулировщика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Начало движения, маневрирование. Способы разворота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Расположение транспортных средств на проезжей части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Скорость движения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Обгон, опережение, встречный разъезд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Остановка и стоянка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Проезд перекрестков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rPr>
                <w:b/>
              </w:rPr>
            </w:pPr>
            <w:r>
              <w:t>Движение через железнодорожные пути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Движение по автомагистралям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Движение в жилых зонах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Перевозка пассажиров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Ответственность за правонарушения в области дорожного движения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Страхование автогражданской ответственности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Последовательность действий при ДТП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Психофизиологические особенности деятельности водителя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Конфликтные ситуации в дорожном движении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Факторы риска при вождении автомобиля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b/>
                <w:i/>
              </w:rPr>
              <w:t>Основы управления транспортными средствами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Сложные дорожные условия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Виды и причины ДТП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Типичные опасные ситуации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Сложные метеоусловия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Движение в темное время суток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Посадка водителя за рулем. Экипировка водителя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Способы торможения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Тормозной и остановочный путь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Действия водителя в критических ситуациях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Силы, действующие на транспортное средство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Управление автомобилем в нештатных ситуациях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Профессиональная надежность водителя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Влияние дорожных условий на безопасность движения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Безопасное прохождение поворотов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Безопасность пассажиров транспортных средств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Безопасность пешеходов и велосипедистов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Типичные ошибки пешеходов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Типовые примеры допускаемых нарушений ПДД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Классификация автомобилей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автомобиля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Кузов автомобиля, системы пассивной безопасности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двигателя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Горюче-смазочные материалы и специальные жидкости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Схемы трансмиссии автомобилей с различными приводами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r>
              <w:t>Общее устройство и принцип работы сцепления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Передняя и задняя подвески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Конструкции и маркировка автомобильных шин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тормозных систем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системы рулевого управления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маркировка аккумуляторных батарей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генератора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стартера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Классификация прицепов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Общее устройство прицепа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Виды подвесок, применяемых на прицепах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Электрооборудование прицепа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Устройство узла сцепки и тягово-сцепного устройства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Основы пассажирских и грузовых перевозок </w:t>
            </w:r>
          </w:p>
          <w:p>
            <w:pPr>
              <w:jc w:val="center"/>
            </w:pPr>
            <w:r>
              <w:rPr>
                <w:b/>
                <w:i/>
              </w:rPr>
              <w:t>автомобильным транспортом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Законодательство, регламентирующее организацию пассажирских и грузовых перевозок автомобильным транспортом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b/>
                <w:i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b/>
                <w:i/>
              </w:rPr>
              <w:t>Информационные материалы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pPr>
              <w:jc w:val="center"/>
            </w:pPr>
            <w:r>
              <w:rPr>
                <w:i/>
              </w:rPr>
              <w:t>Информационный стенд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Федеральный закон «О защите прав потребителей»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Копия лицензии с соответствующим приложением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Учебный план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Календарный учебный график (на каждую учебную группу)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02" w:type="dxa"/>
          </w:tcPr>
          <w:p>
            <w:r>
              <w:t>Расписание занятий (на каждую учебную группу)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График учебного вождения (на каждую учебную группу)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Книга жалоб и предложений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шт</w:t>
            </w:r>
          </w:p>
        </w:tc>
        <w:tc>
          <w:tcPr>
            <w:tcW w:w="1526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</w:tcPr>
          <w:p>
            <w:r>
              <w:t>Адрес официального сайта в сети «Интернет»</w:t>
            </w:r>
          </w:p>
        </w:tc>
        <w:tc>
          <w:tcPr>
            <w:tcW w:w="155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Перечень учебной литературы для освоения программы (сводная таблица)</w:t>
      </w:r>
    </w:p>
    <w:tbl>
      <w:tblPr>
        <w:tblStyle w:val="7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r>
              <w:t>Психологические основы безопасного управления транспортным средством. И.В. Усольцева, 2009 г.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r>
              <w:t>Азбука спасения при ДТП.  Захарова А.Е.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r>
              <w:t>Учебник водителя категории «В». Основы управления и безопасности движения. Шухман Ю.И.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r>
              <w:t>Учебник по устройству легкового автомобиля. Семенов И.Л.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r>
              <w:t>Правовые основы деятельности водителя. Смагин А.В.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+</w:t>
            </w:r>
          </w:p>
        </w:tc>
      </w:tr>
    </w:tbl>
    <w:p>
      <w:r>
        <w:rPr>
          <w:b/>
        </w:rPr>
        <w:t xml:space="preserve">Интерактивная мультимедийная программа для подготовки водителей транспортных средств «Автополис-Медиа» </w:t>
      </w:r>
      <w:r>
        <w:t>Теоретический курс (с учетом изменений 11 августа 2014г.):</w:t>
      </w:r>
    </w:p>
    <w:p>
      <w:r>
        <w:t>1. Основы законодательства в сфере дорожного движения</w:t>
      </w:r>
    </w:p>
    <w:p>
      <w:r>
        <w:t>2. Психофизиологические основы деятельности водителя</w:t>
      </w:r>
    </w:p>
    <w:p>
      <w:r>
        <w:t>3. Основы управления транспортными средствами</w:t>
      </w:r>
    </w:p>
    <w:p>
      <w:r>
        <w:t>4. Устройство и техническое обслуживание  транспортных средств(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,</w:t>
      </w:r>
      <w:r>
        <w:rPr>
          <w:lang w:val="en-US"/>
        </w:rPr>
        <w:t>C</w:t>
      </w:r>
      <w:r>
        <w:t>,</w:t>
      </w:r>
      <w:r>
        <w:rPr>
          <w:lang w:val="en-US"/>
        </w:rPr>
        <w:t>D</w:t>
      </w:r>
      <w:r>
        <w:t>,</w:t>
      </w:r>
      <w:r>
        <w:rPr>
          <w:lang w:val="en-US"/>
        </w:rPr>
        <w:t>BE</w:t>
      </w:r>
      <w:r>
        <w:t>,</w:t>
      </w:r>
      <w:r>
        <w:rPr>
          <w:lang w:val="en-US"/>
        </w:rPr>
        <w:t>CE</w:t>
      </w:r>
      <w:r>
        <w:t>,</w:t>
      </w:r>
      <w:r>
        <w:rPr>
          <w:lang w:val="en-US"/>
        </w:rPr>
        <w:t>DE</w:t>
      </w:r>
      <w:r>
        <w:t>,</w:t>
      </w:r>
      <w:r>
        <w:rPr>
          <w:lang w:val="en-US"/>
        </w:rPr>
        <w:t>M</w:t>
      </w:r>
      <w:r>
        <w:t>,</w:t>
      </w:r>
      <w:r>
        <w:rPr>
          <w:lang w:val="en-US"/>
        </w:rPr>
        <w:t>A</w:t>
      </w:r>
      <w:r>
        <w:rPr>
          <w:b/>
        </w:rPr>
        <w:t>1</w:t>
      </w:r>
      <w:r>
        <w:t xml:space="preserve">, </w:t>
      </w:r>
      <w:r>
        <w:rPr>
          <w:lang w:val="en-US"/>
        </w:rPr>
        <w:t>B</w:t>
      </w:r>
      <w:r>
        <w:rPr>
          <w:b/>
        </w:rPr>
        <w:t>1</w:t>
      </w:r>
      <w:r>
        <w:t>,</w:t>
      </w:r>
      <w:r>
        <w:rPr>
          <w:lang w:val="en-US"/>
        </w:rPr>
        <w:t>C</w:t>
      </w:r>
      <w:r>
        <w:rPr>
          <w:b/>
        </w:rPr>
        <w:t>1</w:t>
      </w:r>
      <w:r>
        <w:t>,</w:t>
      </w:r>
      <w:r>
        <w:rPr>
          <w:lang w:val="en-US"/>
        </w:rPr>
        <w:t>D</w:t>
      </w:r>
      <w:r>
        <w:rPr>
          <w:b/>
        </w:rPr>
        <w:t>1</w:t>
      </w:r>
      <w:r>
        <w:t>)</w:t>
      </w:r>
    </w:p>
    <w:p>
      <w:r>
        <w:t>5. Организация и выполнение грузовых перевозок автомобильным транспортом</w:t>
      </w:r>
    </w:p>
    <w:p>
      <w:r>
        <w:t>6. Организация и выполнение пассажирских  перевозок автомобильным транспортом</w:t>
      </w:r>
    </w:p>
    <w:p>
      <w:r>
        <w:t>7.</w:t>
      </w:r>
      <w:r>
        <w:rPr>
          <w:szCs w:val="16"/>
        </w:rPr>
        <w:t xml:space="preserve"> Первая помощь при дорожно-транспортных происшествиях</w:t>
      </w:r>
    </w:p>
    <w:p>
      <w:pPr>
        <w:jc w:val="center"/>
        <w:rPr>
          <w:b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Перечень материалов по предмету 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«Первая помощь при дорожно-транспортном происшествии»</w:t>
      </w:r>
    </w:p>
    <w:tbl>
      <w:tblPr>
        <w:tblStyle w:val="3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  <w:gridCol w:w="185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материалов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Оборудование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Расходные материалы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Аптечка первой помощи (автомобильная)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Табельные средства для оказания первой помощи: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Средства для временной остановки кровотечения – жгуты.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Средства иммобилизации для верхних, нижних конечностей, шейного отдела позвоночника (шины).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Учебно-наглядные пособия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5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Технические средства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r>
              <w:t>Компьютер с соответствующим программным обеспечением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r>
              <w:t>Мультимедийный проектор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r>
              <w:t>Экран (монитор)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r>
              <w:t>Магнитно-маркерная доска</w:t>
            </w:r>
          </w:p>
        </w:tc>
        <w:tc>
          <w:tcPr>
            <w:tcW w:w="1857" w:type="dxa"/>
          </w:tcPr>
          <w:p>
            <w:pPr>
              <w:jc w:val="center"/>
            </w:pPr>
            <w:r>
              <w:t>комплект</w:t>
            </w:r>
          </w:p>
        </w:tc>
        <w:tc>
          <w:tcPr>
            <w:tcW w:w="183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>
      <w:pPr>
        <w:pStyle w:val="6"/>
      </w:pPr>
    </w:p>
    <w:sectPr>
      <w:pgSz w:w="11906" w:h="16838"/>
      <w:pgMar w:top="567" w:right="567" w:bottom="567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t xml:space="preserve"> Учебно-наглядные пособия представлены в виде плакатов, стендов, макетов, планшетов, моделей, схем, видеофильмами, мультимедийными слайдами и программами.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9"/>
    <w:rsid w:val="00061BEF"/>
    <w:rsid w:val="002841C6"/>
    <w:rsid w:val="00287E6B"/>
    <w:rsid w:val="004E34A0"/>
    <w:rsid w:val="004E6329"/>
    <w:rsid w:val="00867469"/>
    <w:rsid w:val="00895571"/>
    <w:rsid w:val="00A96AAB"/>
    <w:rsid w:val="00C31D87"/>
    <w:rsid w:val="6BE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uiPriority w:val="99"/>
    <w:rPr>
      <w:vertAlign w:val="superscript"/>
    </w:rPr>
  </w:style>
  <w:style w:type="paragraph" w:styleId="5">
    <w:name w:val="footnote text"/>
    <w:basedOn w:val="1"/>
    <w:link w:val="9"/>
    <w:unhideWhenUsed/>
    <w:uiPriority w:val="99"/>
    <w:rPr>
      <w:rFonts w:ascii="Calibri" w:hAnsi="Calibri" w:eastAsia="Calibri"/>
      <w:lang w:val="zh-CN" w:eastAsia="en-US"/>
    </w:rPr>
  </w:style>
  <w:style w:type="paragraph" w:styleId="6">
    <w:name w:val="Title"/>
    <w:basedOn w:val="1"/>
    <w:link w:val="10"/>
    <w:qFormat/>
    <w:uiPriority w:val="0"/>
    <w:pPr>
      <w:jc w:val="center"/>
    </w:pPr>
    <w:rPr>
      <w:b/>
      <w:bCs/>
      <w:sz w:val="22"/>
    </w:r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9">
    <w:name w:val="Текст сноски Знак"/>
    <w:basedOn w:val="2"/>
    <w:link w:val="5"/>
    <w:uiPriority w:val="99"/>
    <w:rPr>
      <w:rFonts w:ascii="Calibri" w:hAnsi="Calibri" w:eastAsia="Calibri" w:cs="Times New Roman"/>
      <w:sz w:val="20"/>
      <w:szCs w:val="20"/>
      <w:lang w:val="zh-CN"/>
    </w:rPr>
  </w:style>
  <w:style w:type="character" w:customStyle="1" w:styleId="10">
    <w:name w:val="Название Знак"/>
    <w:basedOn w:val="2"/>
    <w:link w:val="6"/>
    <w:qFormat/>
    <w:uiPriority w:val="0"/>
    <w:rPr>
      <w:rFonts w:ascii="Times New Roman" w:hAnsi="Times New Roman" w:eastAsia="Times New Roman" w:cs="Times New Roman"/>
      <w:b/>
      <w:bCs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Организация</Company>
  <Pages>3</Pages>
  <Words>1337</Words>
  <Characters>7627</Characters>
  <Lines>63</Lines>
  <Paragraphs>17</Paragraphs>
  <TotalTime>16</TotalTime>
  <ScaleCrop>false</ScaleCrop>
  <LinksUpToDate>false</LinksUpToDate>
  <CharactersWithSpaces>8947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2015-12-09T14:46:00Z</dcterms:created>
  <dc:creator>Имя</dc:creator>
  <cp:lastModifiedBy>google1590651555</cp:lastModifiedBy>
  <cp:lastPrinted>2016-04-19T04:17:00Z</cp:lastPrinted>
  <dcterms:modified xsi:type="dcterms:W3CDTF">2022-03-24T16:05:37Z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43C951789BBD4327B287D4EAC6BAB003</vt:lpwstr>
  </property>
</Properties>
</file>